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95D" w:rsidRDefault="0029295D" w:rsidP="0029295D">
      <w:pPr>
        <w:pStyle w:val="Heading1"/>
        <w:rPr>
          <w:lang w:val="zh-CN"/>
        </w:rPr>
      </w:pPr>
      <w:bookmarkStart w:id="0" w:name="_Toc216864450"/>
      <w:r>
        <w:rPr>
          <w:lang w:val="zh-CN"/>
        </w:rPr>
        <w:t>3. NACRT UGOVORA O ZAKUPU SAJAMSKE KUĆICE</w:t>
      </w:r>
      <w:bookmarkEnd w:id="0"/>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b/>
          <w:bCs/>
          <w:szCs w:val="22"/>
          <w:lang w:val="zh-CN"/>
        </w:rPr>
        <w:t>JAVNA USTANOVA „VJETRENICA“ RAVNO</w:t>
      </w:r>
      <w:r>
        <w:rPr>
          <w:rFonts w:asciiTheme="minorHAnsi" w:hAnsiTheme="minorHAnsi"/>
          <w:szCs w:val="22"/>
          <w:lang w:val="zh-CN"/>
        </w:rPr>
        <w:t>, sa sjedištem na adresi Trg Ruđera Boškovića bb, 88370 Ravno, ID broj 4228115500002, koju zastupa ravnatelj Davor Baković (u daljnjem tekstu: </w:t>
      </w:r>
      <w:r>
        <w:rPr>
          <w:rFonts w:asciiTheme="minorHAnsi" w:hAnsiTheme="minorHAnsi"/>
          <w:b/>
          <w:bCs/>
          <w:szCs w:val="22"/>
          <w:lang w:val="zh-CN"/>
        </w:rPr>
        <w:t>Zakupodavac</w:t>
      </w:r>
      <w:r>
        <w:rPr>
          <w:rFonts w:asciiTheme="minorHAnsi" w:hAnsiTheme="minorHAnsi"/>
          <w:szCs w:val="22"/>
          <w:lang w:val="zh-CN"/>
        </w:rPr>
        <w:t>),</w:t>
      </w:r>
    </w:p>
    <w:p w:rsidR="0029295D" w:rsidRDefault="0029295D" w:rsidP="0029295D">
      <w:pPr>
        <w:rPr>
          <w:rFonts w:asciiTheme="minorHAnsi" w:hAnsiTheme="minorHAnsi"/>
          <w:szCs w:val="22"/>
          <w:lang w:val="zh-CN"/>
        </w:rPr>
      </w:pPr>
      <w:r>
        <w:rPr>
          <w:rFonts w:asciiTheme="minorHAnsi" w:hAnsiTheme="minorHAnsi"/>
          <w:szCs w:val="22"/>
          <w:lang w:val="zh-CN"/>
        </w:rPr>
        <w:t>i</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b/>
          <w:bCs/>
          <w:szCs w:val="22"/>
          <w:lang w:val="zh-CN"/>
        </w:rPr>
        <w:t>[NAZIV / IME I PREZIME ZAKUPCA]</w:t>
      </w:r>
      <w:r>
        <w:rPr>
          <w:rFonts w:asciiTheme="minorHAnsi" w:hAnsiTheme="minorHAnsi"/>
          <w:szCs w:val="22"/>
          <w:lang w:val="zh-CN"/>
        </w:rPr>
        <w:t>, sa sjedištem/prebivalištem [adresa], ID/JMBG/JIB [____], koju/kojeg zastupa ________________________ (u daljnjem tekstu: </w:t>
      </w:r>
      <w:r>
        <w:rPr>
          <w:rFonts w:asciiTheme="minorHAnsi" w:hAnsiTheme="minorHAnsi"/>
          <w:b/>
          <w:bCs/>
          <w:szCs w:val="22"/>
          <w:lang w:val="zh-CN"/>
        </w:rPr>
        <w:t>Zakupac</w:t>
      </w:r>
      <w:r>
        <w:rPr>
          <w:rFonts w:asciiTheme="minorHAnsi" w:hAnsiTheme="minorHAnsi"/>
          <w:szCs w:val="22"/>
          <w:lang w:val="zh-CN"/>
        </w:rPr>
        <w:t>),</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(zajednički: </w:t>
      </w:r>
      <w:r>
        <w:rPr>
          <w:rFonts w:asciiTheme="minorHAnsi" w:hAnsiTheme="minorHAnsi"/>
          <w:b/>
          <w:bCs/>
          <w:szCs w:val="22"/>
          <w:lang w:val="zh-CN"/>
        </w:rPr>
        <w:t>Ugovorne strane</w:t>
      </w:r>
      <w:r>
        <w:rPr>
          <w:rFonts w:asciiTheme="minorHAnsi" w:hAnsiTheme="minorHAnsi"/>
          <w:szCs w:val="22"/>
          <w:lang w:val="zh-CN"/>
        </w:rPr>
        <w:t>),</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sklapaju sljedeći:</w:t>
      </w:r>
    </w:p>
    <w:p w:rsidR="0029295D" w:rsidRDefault="0029295D" w:rsidP="0029295D">
      <w:pPr>
        <w:spacing w:before="100" w:beforeAutospacing="1" w:after="100" w:afterAutospacing="1" w:line="240" w:lineRule="auto"/>
        <w:jc w:val="center"/>
        <w:rPr>
          <w:rFonts w:asciiTheme="minorHAnsi" w:hAnsiTheme="minorHAnsi"/>
          <w:sz w:val="28"/>
          <w:szCs w:val="28"/>
          <w:lang w:val="zh-CN"/>
        </w:rPr>
      </w:pPr>
      <w:r>
        <w:rPr>
          <w:rFonts w:asciiTheme="minorHAnsi" w:hAnsiTheme="minorHAnsi"/>
          <w:b/>
          <w:bCs/>
          <w:sz w:val="28"/>
          <w:szCs w:val="28"/>
          <w:lang w:val="zh-CN"/>
        </w:rPr>
        <w:t>UGOVOR O ZAKUPU SAJAMSKE KUĆICE</w:t>
      </w:r>
    </w:p>
    <w:p w:rsidR="0029295D" w:rsidRDefault="0029295D" w:rsidP="0029295D">
      <w:pPr>
        <w:spacing w:before="100" w:beforeAutospacing="1" w:after="100" w:afterAutospacing="1" w:line="240" w:lineRule="auto"/>
        <w:jc w:val="left"/>
        <w:outlineLvl w:val="2"/>
        <w:rPr>
          <w:rFonts w:asciiTheme="minorHAnsi" w:hAnsiTheme="minorHAnsi"/>
          <w:b/>
          <w:bCs/>
          <w:szCs w:val="22"/>
          <w:lang w:val="zh-CN"/>
        </w:rPr>
      </w:pPr>
      <w:r>
        <w:rPr>
          <w:rFonts w:asciiTheme="minorHAnsi" w:hAnsiTheme="minorHAnsi"/>
          <w:b/>
          <w:bCs/>
          <w:szCs w:val="22"/>
          <w:lang w:val="zh-CN"/>
        </w:rPr>
        <w:t>Članak 1. - Predmet ugovora</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(1) Zakupodavac daje, a Zakupac prima u zakup sajamsku kućicu drvene konstrukcije, površine cca 18,60 m², smještenu na katastarskoj čestici br. 1756/1, općina Ravno, u zoni B – zoni aktivne zaštite Zaštićenog krajolika „Vjetrenica – Popovo polje“ (u daljnjem tekstu: Kućica).</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(2) Kućica se predaje u zakup zajedno sa sljedećim inventarom: rasvjeta, pult, police (prema popisu koji je sastavni dio ovog Ugovora – Prilog 1: Zapisnik o primopredaji).</w:t>
      </w:r>
    </w:p>
    <w:p w:rsidR="0029295D" w:rsidRDefault="0029295D" w:rsidP="0029295D">
      <w:pPr>
        <w:spacing w:before="100" w:beforeAutospacing="1" w:after="100" w:afterAutospacing="1" w:line="240" w:lineRule="auto"/>
        <w:jc w:val="left"/>
        <w:outlineLvl w:val="2"/>
        <w:rPr>
          <w:rFonts w:asciiTheme="minorHAnsi" w:hAnsiTheme="minorHAnsi"/>
          <w:b/>
          <w:bCs/>
          <w:szCs w:val="22"/>
          <w:lang w:val="zh-CN"/>
        </w:rPr>
      </w:pPr>
      <w:r>
        <w:rPr>
          <w:rFonts w:asciiTheme="minorHAnsi" w:hAnsiTheme="minorHAnsi"/>
          <w:b/>
          <w:bCs/>
          <w:szCs w:val="22"/>
          <w:lang w:val="zh-CN"/>
        </w:rPr>
        <w:t>Članak 2. - Namjena i dopuštene djelatnosti</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(1) Kućica se daje u zakup isključivo u svrhu obavljanja djelatnosti gift shopa radi promocije lokalnih proizvoda i zaštićenog područja.</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(2) U Kućici je dopuštena:</w:t>
      </w:r>
    </w:p>
    <w:p w:rsidR="0029295D" w:rsidRDefault="0029295D" w:rsidP="0029295D">
      <w:pPr>
        <w:numPr>
          <w:ilvl w:val="0"/>
          <w:numId w:val="1"/>
        </w:num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prodaja suvenira i rukotvorina,</w:t>
      </w:r>
    </w:p>
    <w:p w:rsidR="0029295D" w:rsidRDefault="0029295D" w:rsidP="0029295D">
      <w:pPr>
        <w:numPr>
          <w:ilvl w:val="0"/>
          <w:numId w:val="1"/>
        </w:num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prodaja autohtonih proizvoda regije Hercegovine, isključivo pakiranih proizvoda hrane,</w:t>
      </w:r>
    </w:p>
    <w:p w:rsidR="0029295D" w:rsidRDefault="0029295D" w:rsidP="0029295D">
      <w:pPr>
        <w:numPr>
          <w:ilvl w:val="0"/>
          <w:numId w:val="1"/>
        </w:num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prodaja bezalkoholnih pića za osvježenje,</w:t>
      </w:r>
    </w:p>
    <w:p w:rsidR="0029295D" w:rsidRDefault="0029295D" w:rsidP="0029295D">
      <w:pPr>
        <w:numPr>
          <w:ilvl w:val="0"/>
          <w:numId w:val="1"/>
        </w:num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prodaja autohtonih likera u originalnom pakiranju,</w:t>
      </w:r>
    </w:p>
    <w:p w:rsidR="0029295D" w:rsidRDefault="0029295D" w:rsidP="0029295D">
      <w:pPr>
        <w:numPr>
          <w:ilvl w:val="0"/>
          <w:numId w:val="1"/>
        </w:num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prodaja i distribucija promotivnih materijala špilje Vjetrenica i zaštićenog područja.</w:t>
      </w:r>
    </w:p>
    <w:p w:rsidR="0029295D" w:rsidRDefault="0029295D" w:rsidP="0029295D">
      <w:pPr>
        <w:rPr>
          <w:rFonts w:asciiTheme="minorHAnsi" w:hAnsiTheme="minorHAnsi"/>
          <w:szCs w:val="22"/>
          <w:lang w:val="zh-CN"/>
        </w:rPr>
      </w:pPr>
      <w:r>
        <w:rPr>
          <w:rFonts w:asciiTheme="minorHAnsi" w:hAnsiTheme="minorHAnsi"/>
          <w:szCs w:val="22"/>
          <w:lang w:val="zh-CN"/>
        </w:rPr>
        <w:t>(3) Najmanje 50 % asortimana treba činiti lokalni / autohtoni proizvodi. Pod lokalnim proizvodima podrazumijevaju se proizvodi s područja Općine Ravno, dok preostali dio asortimana mogu biti proizvodi sa šireg područja Hercegovine.</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(4) Zabranjeno je obavljanje bilo kojih drugih djelatnosti koje nisu izričito dopuštene ovim Ugovorom ili Planom upravljanja, osobito: priprema hrane, posluživanje alkohola na čaše, bučna glazba, postavljanje neprimjerenih reklama i bilo kakve intervencije u okoliš.</w:t>
      </w:r>
    </w:p>
    <w:p w:rsidR="0029295D" w:rsidRDefault="0029295D" w:rsidP="0029295D">
      <w:pPr>
        <w:spacing w:before="100" w:beforeAutospacing="1" w:after="100" w:afterAutospacing="1" w:line="240" w:lineRule="auto"/>
        <w:jc w:val="left"/>
        <w:outlineLvl w:val="2"/>
        <w:rPr>
          <w:rFonts w:asciiTheme="minorHAnsi" w:hAnsiTheme="minorHAnsi"/>
          <w:b/>
          <w:bCs/>
          <w:szCs w:val="22"/>
          <w:lang w:val="zh-CN"/>
        </w:rPr>
      </w:pPr>
      <w:r>
        <w:rPr>
          <w:rFonts w:asciiTheme="minorHAnsi" w:hAnsiTheme="minorHAnsi"/>
          <w:b/>
          <w:bCs/>
          <w:szCs w:val="22"/>
          <w:lang w:val="zh-CN"/>
        </w:rPr>
        <w:t>Članak 3. - Trajanje zakupa</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lastRenderedPageBreak/>
        <w:t xml:space="preserve">(1) Ovaj Ugovor se sklapa na određeno vrijeme od 1. </w:t>
      </w:r>
      <w:r>
        <w:rPr>
          <w:rFonts w:asciiTheme="minorHAnsi" w:hAnsiTheme="minorHAnsi"/>
          <w:szCs w:val="22"/>
        </w:rPr>
        <w:t>5</w:t>
      </w:r>
      <w:r>
        <w:rPr>
          <w:rFonts w:asciiTheme="minorHAnsi" w:hAnsiTheme="minorHAnsi"/>
          <w:szCs w:val="22"/>
          <w:lang w:val="zh-CN"/>
        </w:rPr>
        <w:t>. 2026. do 1. 1</w:t>
      </w:r>
      <w:r>
        <w:rPr>
          <w:rFonts w:asciiTheme="minorHAnsi" w:hAnsiTheme="minorHAnsi"/>
          <w:szCs w:val="22"/>
        </w:rPr>
        <w:t>1</w:t>
      </w:r>
      <w:r>
        <w:rPr>
          <w:rFonts w:asciiTheme="minorHAnsi" w:hAnsiTheme="minorHAnsi"/>
          <w:szCs w:val="22"/>
          <w:lang w:val="zh-CN"/>
        </w:rPr>
        <w:t>. 2026.</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(2) Ugovor se može produžiti za sljedeću sezonu, pod uvjetom da Zakupac uredno izvršava svoje obveze te uz pisanu suglasnost Zakupodavca. Ukupno trajanje zakupa, uključujući produženja, ne može biti dulje od tri (3) uzastopne sezone.</w:t>
      </w:r>
    </w:p>
    <w:p w:rsidR="0029295D" w:rsidRDefault="0029295D" w:rsidP="0029295D">
      <w:pPr>
        <w:spacing w:before="100" w:beforeAutospacing="1" w:after="100" w:afterAutospacing="1" w:line="240" w:lineRule="auto"/>
        <w:jc w:val="left"/>
        <w:outlineLvl w:val="2"/>
        <w:rPr>
          <w:rFonts w:asciiTheme="minorHAnsi" w:hAnsiTheme="minorHAnsi"/>
          <w:b/>
          <w:bCs/>
          <w:szCs w:val="22"/>
          <w:lang w:val="zh-CN"/>
        </w:rPr>
      </w:pPr>
      <w:r>
        <w:rPr>
          <w:rFonts w:asciiTheme="minorHAnsi" w:hAnsiTheme="minorHAnsi"/>
          <w:b/>
          <w:bCs/>
          <w:szCs w:val="22"/>
          <w:lang w:val="zh-CN"/>
        </w:rPr>
        <w:t>Članak 4. - Zakupnina i depozit</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(1) Zakupac će Zakupodavcu plaćati mjesečnu zakupninu u iznosu od ________ KM (slovima: __________________), što je najmanje jednako ili veće od iznosa utvrđenog u javnom pozivu.</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(2) Zakupnina se plaća najkasnije do 5. dana u mjesecu za tekući mjesec na račun Zakupodavca broj ____ kod [navesti naziv banke].</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(3) Na iznos zakupnine ne obračunava se PDV sukladno važećim propisima.</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(4) Troškovi električne energije, čišćenja i komunalija uračunati su u zakupninu.</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(5) Prije potpisivanja ovog Ugovora Zakupac je dužan uplatiti depozit u visini jedne mjesečne zakupnine, koji služi kao osiguranje za eventualnu štetu i neizmirene obveze. Depozit se vraća Zakupcu po isteku Ugovora, nakon primopredaje Kućice i utvrđenja da su sve obveze uredno podmirene.</w:t>
      </w:r>
    </w:p>
    <w:p w:rsidR="0029295D" w:rsidRDefault="0029295D" w:rsidP="0029295D">
      <w:pPr>
        <w:spacing w:before="100" w:beforeAutospacing="1" w:after="100" w:afterAutospacing="1" w:line="240" w:lineRule="auto"/>
        <w:jc w:val="left"/>
        <w:outlineLvl w:val="2"/>
        <w:rPr>
          <w:rFonts w:asciiTheme="minorHAnsi" w:hAnsiTheme="minorHAnsi"/>
          <w:b/>
          <w:bCs/>
          <w:szCs w:val="22"/>
          <w:lang w:val="zh-CN"/>
        </w:rPr>
      </w:pPr>
      <w:r>
        <w:rPr>
          <w:rFonts w:asciiTheme="minorHAnsi" w:hAnsiTheme="minorHAnsi"/>
          <w:b/>
          <w:bCs/>
          <w:szCs w:val="22"/>
          <w:lang w:val="zh-CN"/>
        </w:rPr>
        <w:t>Članak 5. - Primopredaja</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(1) Kućica se Zakupcu predaje u posjed na dan __________, o čemu se sastavlja zapisnik (Prilog 1).</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(2) Zakupac potvrđuje da je Kućicu preuzeo u ispravnom i funkcionalnom stanju, pogodnu za ugovorenu namjenu.</w:t>
      </w:r>
    </w:p>
    <w:p w:rsidR="0029295D" w:rsidRDefault="0029295D" w:rsidP="0029295D">
      <w:pPr>
        <w:spacing w:before="100" w:beforeAutospacing="1" w:after="100" w:afterAutospacing="1" w:line="240" w:lineRule="auto"/>
        <w:jc w:val="left"/>
        <w:outlineLvl w:val="2"/>
        <w:rPr>
          <w:rFonts w:asciiTheme="minorHAnsi" w:hAnsiTheme="minorHAnsi"/>
          <w:b/>
          <w:bCs/>
          <w:szCs w:val="22"/>
          <w:lang w:val="zh-CN"/>
        </w:rPr>
      </w:pPr>
      <w:r>
        <w:rPr>
          <w:rFonts w:asciiTheme="minorHAnsi" w:hAnsiTheme="minorHAnsi"/>
          <w:b/>
          <w:bCs/>
          <w:szCs w:val="22"/>
          <w:lang w:val="zh-CN"/>
        </w:rPr>
        <w:t>Članak 6. - Radno vrijeme i način rada</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(1) Zakupac je dužan uskladiti radno vrijeme Kućice s radnim vremenom posjetiteljskog dijela špilje Vjetrenica, a u pravilu raditi najmanje u razdoblju od 10:00 do 16:00/17:00 sati, sukladno uputama Zakupodavca.</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(2) Svaka izmjena ili skraćivanje radnog vremena koja bi bitno utjecala na uslugu posjetiteljima treba biti prethodno dogovorena sa Zakupodavcem.</w:t>
      </w:r>
    </w:p>
    <w:p w:rsidR="0029295D" w:rsidRDefault="0029295D" w:rsidP="0029295D">
      <w:pPr>
        <w:spacing w:before="100" w:beforeAutospacing="1" w:after="100" w:afterAutospacing="1" w:line="240" w:lineRule="auto"/>
        <w:jc w:val="left"/>
        <w:outlineLvl w:val="2"/>
        <w:rPr>
          <w:rFonts w:asciiTheme="minorHAnsi" w:hAnsiTheme="minorHAnsi"/>
          <w:b/>
          <w:bCs/>
          <w:szCs w:val="22"/>
          <w:lang w:val="zh-CN"/>
        </w:rPr>
      </w:pPr>
      <w:r>
        <w:rPr>
          <w:rFonts w:asciiTheme="minorHAnsi" w:hAnsiTheme="minorHAnsi"/>
          <w:b/>
          <w:bCs/>
          <w:szCs w:val="22"/>
          <w:lang w:val="zh-CN"/>
        </w:rPr>
        <w:t>Članak 7. - Obveze Zakupca</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Zakupac se obvezuje da će:</w:t>
      </w:r>
    </w:p>
    <w:p w:rsidR="0029295D" w:rsidRDefault="0029295D" w:rsidP="0029295D">
      <w:pPr>
        <w:numPr>
          <w:ilvl w:val="0"/>
          <w:numId w:val="2"/>
        </w:num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Kućicu koristiti pažnjom dobrog gospodarstvenika / dobrog domaćina, isključivo za djelatnosti iz članka 2. ovog Ugovora;</w:t>
      </w:r>
    </w:p>
    <w:p w:rsidR="0029295D" w:rsidRDefault="0029295D" w:rsidP="0029295D">
      <w:pPr>
        <w:numPr>
          <w:ilvl w:val="0"/>
          <w:numId w:val="2"/>
        </w:num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poštovati Plan upravljanja Zaštićenim krajolikom „Vjetrenica – Popovo polje“, sve važeće propise o zaštiti prirode i okoliša te upute Zakupodavca i rendžerske službe;</w:t>
      </w:r>
    </w:p>
    <w:p w:rsidR="0029295D" w:rsidRDefault="0029295D" w:rsidP="0029295D">
      <w:pPr>
        <w:numPr>
          <w:ilvl w:val="0"/>
          <w:numId w:val="2"/>
        </w:num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redovito plaćati zakupninu i ostale eventualne obveze iz Ugovora;</w:t>
      </w:r>
    </w:p>
    <w:p w:rsidR="0029295D" w:rsidRDefault="0029295D" w:rsidP="0029295D">
      <w:pPr>
        <w:numPr>
          <w:ilvl w:val="0"/>
          <w:numId w:val="2"/>
        </w:num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održavati urednost i čistoću Kućice te neposrednog okoliša (do cca 2 m oko Kućice);</w:t>
      </w:r>
    </w:p>
    <w:p w:rsidR="0029295D" w:rsidRDefault="0029295D" w:rsidP="0029295D">
      <w:pPr>
        <w:numPr>
          <w:ilvl w:val="0"/>
          <w:numId w:val="2"/>
        </w:num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ne smije vršiti preinake, gradnju, instalacije ili druge intervencije na Kućici ili prostoru bez prethodne pisane suglasnosti Zakupodavca;</w:t>
      </w:r>
    </w:p>
    <w:p w:rsidR="0029295D" w:rsidRDefault="0029295D" w:rsidP="0029295D">
      <w:pPr>
        <w:numPr>
          <w:ilvl w:val="0"/>
          <w:numId w:val="2"/>
        </w:num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lastRenderedPageBreak/>
        <w:t>ne smije davati Kućicu u podzakup, niti dopuštati korištenje trećim osobama bez odobrenja Zakupodavca;</w:t>
      </w:r>
    </w:p>
    <w:p w:rsidR="0029295D" w:rsidRDefault="0029295D" w:rsidP="0029295D">
      <w:pPr>
        <w:numPr>
          <w:ilvl w:val="0"/>
          <w:numId w:val="2"/>
        </w:num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postavljati reklame, natpise i vizualne elemente samo sukladno uputama i uz prethodno odobrenje Zakupodavca;</w:t>
      </w:r>
    </w:p>
    <w:p w:rsidR="0029295D" w:rsidRDefault="0029295D" w:rsidP="0029295D">
      <w:pPr>
        <w:numPr>
          <w:ilvl w:val="0"/>
          <w:numId w:val="2"/>
        </w:num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nadoknaditi svu štetu nastalu na Kućici, inventaru ili okolišu koja je posljedica njegove krivnje ili krivnje osoba za koje odgovara.</w:t>
      </w:r>
    </w:p>
    <w:p w:rsidR="0029295D" w:rsidRDefault="0029295D" w:rsidP="0029295D">
      <w:pPr>
        <w:spacing w:before="100" w:beforeAutospacing="1" w:after="100" w:afterAutospacing="1" w:line="240" w:lineRule="auto"/>
        <w:jc w:val="left"/>
        <w:outlineLvl w:val="2"/>
        <w:rPr>
          <w:rFonts w:asciiTheme="minorHAnsi" w:hAnsiTheme="minorHAnsi"/>
          <w:b/>
          <w:bCs/>
          <w:szCs w:val="22"/>
          <w:lang w:val="zh-CN"/>
        </w:rPr>
      </w:pPr>
      <w:r>
        <w:rPr>
          <w:rFonts w:asciiTheme="minorHAnsi" w:hAnsiTheme="minorHAnsi"/>
          <w:b/>
          <w:bCs/>
          <w:szCs w:val="22"/>
          <w:lang w:val="zh-CN"/>
        </w:rPr>
        <w:t>Članak 8. - Obveze Zakupodavca</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Zakupodavac se obvezuje da će:</w:t>
      </w:r>
    </w:p>
    <w:p w:rsidR="0029295D" w:rsidRDefault="0029295D" w:rsidP="0029295D">
      <w:pPr>
        <w:numPr>
          <w:ilvl w:val="0"/>
          <w:numId w:val="3"/>
        </w:num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Zakupcu predati Kućicu u ispravnom stanju, pogodnu za ugovorenu namjenu;</w:t>
      </w:r>
    </w:p>
    <w:p w:rsidR="0029295D" w:rsidRDefault="0029295D" w:rsidP="0029295D">
      <w:pPr>
        <w:numPr>
          <w:ilvl w:val="0"/>
          <w:numId w:val="3"/>
        </w:num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osigurati pristup Kućici u granicama svojih ovlasti;</w:t>
      </w:r>
    </w:p>
    <w:p w:rsidR="0029295D" w:rsidRDefault="0029295D" w:rsidP="0029295D">
      <w:pPr>
        <w:numPr>
          <w:ilvl w:val="0"/>
          <w:numId w:val="3"/>
        </w:num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obavještavati Zakupca o svim važnim promjenama u režimu rada zaštićenog područja koje mogu utjecati na rad Kućice;</w:t>
      </w:r>
    </w:p>
    <w:p w:rsidR="0029295D" w:rsidRDefault="0029295D" w:rsidP="0029295D">
      <w:pPr>
        <w:numPr>
          <w:ilvl w:val="0"/>
          <w:numId w:val="3"/>
        </w:num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u uobičajenim uvjetima osigurati električnu energiju za potrebe Kućice.</w:t>
      </w:r>
    </w:p>
    <w:p w:rsidR="0029295D" w:rsidRDefault="0029295D" w:rsidP="0029295D">
      <w:pPr>
        <w:spacing w:before="100" w:beforeAutospacing="1" w:after="100" w:afterAutospacing="1" w:line="240" w:lineRule="auto"/>
        <w:jc w:val="left"/>
        <w:outlineLvl w:val="2"/>
        <w:rPr>
          <w:rFonts w:asciiTheme="minorHAnsi" w:hAnsiTheme="minorHAnsi"/>
          <w:b/>
          <w:bCs/>
          <w:szCs w:val="22"/>
          <w:lang w:val="zh-CN"/>
        </w:rPr>
      </w:pPr>
      <w:r>
        <w:rPr>
          <w:rFonts w:asciiTheme="minorHAnsi" w:hAnsiTheme="minorHAnsi"/>
          <w:b/>
          <w:bCs/>
          <w:szCs w:val="22"/>
          <w:lang w:val="zh-CN"/>
        </w:rPr>
        <w:t>Članak 9. - Nadzor i zaštita prirode</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(1) Zakupodavac ima pravo putem svojih ovlaštenih osoba (djelatnika, rendžera, članova uprave) nadzirati poštovanje ovog Ugovora, osobito u dijelu zaštite prirode, okoliša i kulturnih vrijednosti.</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(2) Zakupac je dužan omogućiti pristup ovlaštenim osobama Zakupodavca te pružiti tražene informacije o načinu poslovanja i asortimanu.</w:t>
      </w:r>
    </w:p>
    <w:p w:rsidR="0029295D" w:rsidRDefault="0029295D" w:rsidP="0029295D">
      <w:pPr>
        <w:spacing w:before="100" w:beforeAutospacing="1" w:after="100" w:afterAutospacing="1" w:line="240" w:lineRule="auto"/>
        <w:jc w:val="left"/>
        <w:rPr>
          <w:rFonts w:asciiTheme="minorHAnsi" w:hAnsiTheme="minorHAnsi"/>
          <w:b/>
          <w:bCs/>
          <w:szCs w:val="22"/>
          <w:lang w:val="zh-CN"/>
        </w:rPr>
      </w:pPr>
      <w:r>
        <w:rPr>
          <w:rFonts w:asciiTheme="minorHAnsi" w:hAnsiTheme="minorHAnsi"/>
          <w:b/>
          <w:bCs/>
          <w:szCs w:val="22"/>
          <w:lang w:val="zh-CN"/>
        </w:rPr>
        <w:t>Članak 10. - Komunikacija s javnošći i vidljivost</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(1) Zakupac se obvezuje da će u svim javnim istupima, promotivnim aktivnostima i objavama (uključujući društvene mreže) koje se odnose na rad sajamske kućice, Zaštićeni krajolik „Vjetrenica – Popovo polje“ ili Javnu ustanovu „Vjetrenica“ Ravno postupati na način koji čuva ugled i integritet Zaštićenog krajolika te je u skladu s načelima zaštite prirode i kulturne baštine.</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(2) Zakupac ima pravo isticati da posluje u sajamskoj kućici smještenoj u Zaštićenom krajoliku „Vjetrenica – Popovo polje“, kojom upravlja JU „Vjetrenica“ Ravno, ali se ne smije predstavljati kao službena ustanova, glasnogovornik ili predstavnik Zakupodavca niti koristiti nazive na način koji dovodi u zabludu treće osobe.</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(3) Korištenje naziva Zaštićenog krajolika „Vjetrenica – Popovo polje“ i logotipa JU „Vjetrenica“ Ravno dopušteno je isključivo u obliku i na način koji prethodno pisano odobri Zakupodavac. Zakupac ne smije mijenjati logotip, proporcije ili boje, niti smije izrađivati vlastite varijante službenih znakova Zakupodavca.</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(4) Svi značajniji promotivni i komunikacijski materijali (plakati, letci, brošure, web stranice, oglasi, promo-videa i sl.) u kojima se koristi naziv Zaštićenog krajolika ili logotip Zakupodavca moraju se prije objave dostaviti Zakupodavcu na prethodnu suglasnost, najkasnije tri (3) radna dana prije planiranog datuma objave.</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 xml:space="preserve">(5) Zakupac na društvenim mrežama smije koristiti vlastite profile za promociju rada sajamske kućice, ali ne smije otvarati profile koji se predstavljaju kao službeni profili Zaštićenog krajolika ili Zakupodavca. U objavama na društvenim mrežama Zakupac će se suzdržati od sadržaja koji su u </w:t>
      </w:r>
      <w:r>
        <w:rPr>
          <w:rFonts w:asciiTheme="minorHAnsi" w:hAnsiTheme="minorHAnsi"/>
          <w:szCs w:val="22"/>
          <w:lang w:val="zh-CN"/>
        </w:rPr>
        <w:lastRenderedPageBreak/>
        <w:t>suprotnosti s ciljevima zaštite prirode, potiču neprimjereno ponašanje posjetitelja ili mogu ozbiljno narušiti ugled Zakupodavca.</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(6) Zakupac ne smije, bez prethodne suglasnosti Zakupodavca, samostalno davati javne izjave medijima o izvanrednim događajima na području Zaštićenog krajolika (nesreće, požari, incidenti, inspekcijski nadzori, veliki zahvati i sl.). O navedenim događajima Zakupodavac informira javnost u suradnji s nadležnim tijelima, dok se Zakupac obvezuje uputiti sve medijske upite na Zakupodavca.</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(7) Zakupac je dužan poštovati propise o zaštiti osobnih podataka te neće objavljivati fotografije posjetitelja, osobito djece, bez njihove izričite privole i bez poštovanja svih važećih pravila zaštite privatnosti.</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(8) Nepoštivanje obveza iz ovog članka, unatoč prethodnoj pisanoj opomeni Zakupodavca i ostavljenom razumnom roku za otklanjanje nepravilnosti, smatra se povredom Ugovora i može predstavljati razlog za raskid Ugovora sukladno odredbama o izvanrednom raskidu ovog Ugovora.</w:t>
      </w:r>
    </w:p>
    <w:p w:rsidR="0029295D" w:rsidRDefault="0029295D" w:rsidP="0029295D">
      <w:pPr>
        <w:spacing w:before="100" w:beforeAutospacing="1" w:after="100" w:afterAutospacing="1" w:line="240" w:lineRule="auto"/>
        <w:jc w:val="left"/>
        <w:outlineLvl w:val="2"/>
        <w:rPr>
          <w:rFonts w:asciiTheme="minorHAnsi" w:hAnsiTheme="minorHAnsi"/>
          <w:b/>
          <w:bCs/>
          <w:szCs w:val="22"/>
          <w:lang w:val="zh-CN"/>
        </w:rPr>
      </w:pPr>
      <w:r>
        <w:rPr>
          <w:rFonts w:asciiTheme="minorHAnsi" w:hAnsiTheme="minorHAnsi"/>
          <w:b/>
          <w:bCs/>
          <w:szCs w:val="22"/>
          <w:lang w:val="zh-CN"/>
        </w:rPr>
        <w:t>Članak 11. - Otklanjanje nepravilnosti</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(1) Ako Zakupodavac utvrdi nepravilnosti u radu Zakupca, o istome će Zakupca pisano obavijestiti i ostaviti mu rok od 8 (osam) dana za njihovo otklanjanje, osim u slučaju osobito teških povreda.</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(2) Ako Zakupac u ostavljenom roku ne otkloni nepravilnosti, Zakupodavac ima pravo raskinuti Ugovor uz pisanu obavijest.</w:t>
      </w:r>
    </w:p>
    <w:p w:rsidR="0029295D" w:rsidRDefault="0029295D" w:rsidP="0029295D">
      <w:pPr>
        <w:spacing w:before="100" w:beforeAutospacing="1" w:after="100" w:afterAutospacing="1" w:line="240" w:lineRule="auto"/>
        <w:jc w:val="left"/>
        <w:outlineLvl w:val="2"/>
        <w:rPr>
          <w:rFonts w:asciiTheme="minorHAnsi" w:hAnsiTheme="minorHAnsi"/>
          <w:b/>
          <w:bCs/>
          <w:szCs w:val="22"/>
          <w:lang w:val="zh-CN"/>
        </w:rPr>
      </w:pPr>
      <w:r>
        <w:rPr>
          <w:rFonts w:asciiTheme="minorHAnsi" w:hAnsiTheme="minorHAnsi"/>
          <w:b/>
          <w:bCs/>
          <w:szCs w:val="22"/>
          <w:lang w:val="zh-CN"/>
        </w:rPr>
        <w:t>Članak 12. - Izvanredni raskid</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Zakupodavac može odmah, bez otkaznog roka, raskinuti Ugovor u sljedećim slučajevima:</w:t>
      </w:r>
    </w:p>
    <w:p w:rsidR="0029295D" w:rsidRDefault="0029295D" w:rsidP="0029295D">
      <w:pPr>
        <w:numPr>
          <w:ilvl w:val="0"/>
          <w:numId w:val="4"/>
        </w:num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teška povreda pravila zaštite prirode i okoliša, Plana upravljanja ili zabrana u zoni B;</w:t>
      </w:r>
    </w:p>
    <w:p w:rsidR="0029295D" w:rsidRDefault="0029295D" w:rsidP="0029295D">
      <w:pPr>
        <w:numPr>
          <w:ilvl w:val="0"/>
          <w:numId w:val="4"/>
        </w:num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trajno ili višekratno neplaćanje zakupnine;</w:t>
      </w:r>
    </w:p>
    <w:p w:rsidR="0029295D" w:rsidRDefault="0029295D" w:rsidP="0029295D">
      <w:pPr>
        <w:numPr>
          <w:ilvl w:val="0"/>
          <w:numId w:val="4"/>
        </w:num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prodaja nedopuštene robe (npr. proizvoda koji ozbiljno narušavaju imidž zaštićenog područja ili su protuzakoniti);</w:t>
      </w:r>
    </w:p>
    <w:p w:rsidR="0029295D" w:rsidRDefault="0029295D" w:rsidP="0029295D">
      <w:pPr>
        <w:numPr>
          <w:ilvl w:val="0"/>
          <w:numId w:val="4"/>
        </w:num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davanje Kućice u podzakup ili korištenje Kućice od strane trećih osoba bez odobrenja;</w:t>
      </w:r>
    </w:p>
    <w:p w:rsidR="0029295D" w:rsidRDefault="0029295D" w:rsidP="0029295D">
      <w:pPr>
        <w:numPr>
          <w:ilvl w:val="0"/>
          <w:numId w:val="4"/>
        </w:num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druge teške povrede Ugovora koje ugrožavaju ugled Zaštićenog krajolika ili Zakupodavca.</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Zakupac može raskinuti Ugovor prije isteka roka uz pisani otkazni rok od [npr. 30 dana], bez prava na povrat ranije plaćene zakupnine za mjesec u kojem Ugovor prestaje.</w:t>
      </w:r>
    </w:p>
    <w:p w:rsidR="0029295D" w:rsidRDefault="0029295D" w:rsidP="0029295D">
      <w:pPr>
        <w:spacing w:before="100" w:beforeAutospacing="1" w:after="100" w:afterAutospacing="1" w:line="240" w:lineRule="auto"/>
        <w:jc w:val="left"/>
        <w:outlineLvl w:val="2"/>
        <w:rPr>
          <w:rFonts w:asciiTheme="minorHAnsi" w:hAnsiTheme="minorHAnsi"/>
          <w:b/>
          <w:bCs/>
          <w:szCs w:val="22"/>
          <w:lang w:val="zh-CN"/>
        </w:rPr>
      </w:pPr>
      <w:r>
        <w:rPr>
          <w:rFonts w:asciiTheme="minorHAnsi" w:hAnsiTheme="minorHAnsi"/>
          <w:b/>
          <w:bCs/>
          <w:szCs w:val="22"/>
          <w:lang w:val="zh-CN"/>
        </w:rPr>
        <w:t>Članak 13. - Povrat Kućice</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(1) Nakon isteka ili raskida Ugovora Zakupac je dužan Kućicu predati Zakupodavcu u stanju u kojem ju je primio, uz uvažavanje uobičajenog trošenja, najkasnije u roku od 5 (pet) dana od dana isteka/raskida.</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(2) O primopredaji se sastavlja zapisnik.</w:t>
      </w:r>
    </w:p>
    <w:p w:rsidR="0029295D" w:rsidRDefault="0029295D" w:rsidP="0029295D">
      <w:pPr>
        <w:spacing w:before="100" w:beforeAutospacing="1" w:after="100" w:afterAutospacing="1" w:line="240" w:lineRule="auto"/>
        <w:jc w:val="left"/>
        <w:outlineLvl w:val="2"/>
        <w:rPr>
          <w:rFonts w:asciiTheme="minorHAnsi" w:hAnsiTheme="minorHAnsi"/>
          <w:b/>
          <w:bCs/>
          <w:szCs w:val="22"/>
          <w:lang w:val="zh-CN"/>
        </w:rPr>
      </w:pPr>
      <w:r>
        <w:rPr>
          <w:rFonts w:asciiTheme="minorHAnsi" w:hAnsiTheme="minorHAnsi"/>
          <w:b/>
          <w:bCs/>
          <w:szCs w:val="22"/>
          <w:lang w:val="zh-CN"/>
        </w:rPr>
        <w:t>Članak 14. - Rješavanje sporova</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(1) Ugovorne strane će sve sporove proizašle iz ovog Ugovora nastojati riješiti mirnim putem.</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(2) Ako se spor ne može riješiti mirnim putem, za rješavanje je nadležan sud u Čapljini.</w:t>
      </w:r>
    </w:p>
    <w:p w:rsidR="0029295D" w:rsidRDefault="0029295D" w:rsidP="0029295D">
      <w:pPr>
        <w:spacing w:before="100" w:beforeAutospacing="1" w:after="100" w:afterAutospacing="1" w:line="240" w:lineRule="auto"/>
        <w:jc w:val="left"/>
        <w:outlineLvl w:val="2"/>
        <w:rPr>
          <w:rFonts w:asciiTheme="minorHAnsi" w:hAnsiTheme="minorHAnsi"/>
          <w:b/>
          <w:bCs/>
          <w:szCs w:val="22"/>
          <w:lang w:val="zh-CN"/>
        </w:rPr>
      </w:pPr>
      <w:r>
        <w:rPr>
          <w:rFonts w:asciiTheme="minorHAnsi" w:hAnsiTheme="minorHAnsi"/>
          <w:b/>
          <w:bCs/>
          <w:szCs w:val="22"/>
          <w:lang w:val="zh-CN"/>
        </w:rPr>
        <w:lastRenderedPageBreak/>
        <w:t>Članak 15. - Završne odredbe</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(1) Ovaj Ugovor stupa na snagu danom potpisa od strane obje Ugovorne strane.</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(2) Sve izmjene i dopune Ugovora moraju biti sastavljene u pisanom obliku i potpisane od obje Ugovorne strane.</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(3) Ugovor je sastavljen u četiri istovjetna primjeraka, od kojih svaka strana prima po dva primjeraka.</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U Ravnom, dana ____________ godine</w:t>
      </w:r>
    </w:p>
    <w:p w:rsidR="0029295D" w:rsidRDefault="0029295D" w:rsidP="0029295D">
      <w:pPr>
        <w:spacing w:before="100" w:beforeAutospacing="1" w:after="100" w:afterAutospacing="1" w:line="240" w:lineRule="auto"/>
        <w:jc w:val="left"/>
        <w:rPr>
          <w:rFonts w:asciiTheme="minorHAnsi" w:hAnsiTheme="minorHAnsi"/>
          <w:szCs w:val="22"/>
          <w:lang w:val="zh-CN"/>
        </w:rPr>
      </w:pPr>
      <w:r>
        <w:rPr>
          <w:rFonts w:asciiTheme="minorHAnsi" w:hAnsiTheme="minorHAnsi"/>
          <w:szCs w:val="22"/>
          <w:lang w:val="zh-CN"/>
        </w:rPr>
        <w:t xml:space="preserve">Za Zakupodavca: </w:t>
      </w:r>
      <w:r>
        <w:rPr>
          <w:rFonts w:asciiTheme="minorHAnsi" w:hAnsiTheme="minorHAnsi"/>
          <w:szCs w:val="22"/>
          <w:lang w:val="zh-CN"/>
        </w:rPr>
        <w:tab/>
      </w:r>
      <w:r>
        <w:rPr>
          <w:rFonts w:asciiTheme="minorHAnsi" w:hAnsiTheme="minorHAnsi"/>
          <w:szCs w:val="22"/>
          <w:lang w:val="zh-CN"/>
        </w:rPr>
        <w:tab/>
      </w:r>
      <w:r>
        <w:rPr>
          <w:rFonts w:asciiTheme="minorHAnsi" w:hAnsiTheme="minorHAnsi"/>
          <w:szCs w:val="22"/>
          <w:lang w:val="zh-CN"/>
        </w:rPr>
        <w:tab/>
      </w:r>
      <w:r>
        <w:rPr>
          <w:rFonts w:asciiTheme="minorHAnsi" w:hAnsiTheme="minorHAnsi"/>
          <w:szCs w:val="22"/>
          <w:lang w:val="zh-CN"/>
        </w:rPr>
        <w:tab/>
      </w:r>
      <w:r>
        <w:rPr>
          <w:rFonts w:asciiTheme="minorHAnsi" w:hAnsiTheme="minorHAnsi"/>
          <w:szCs w:val="22"/>
          <w:lang w:val="zh-CN"/>
        </w:rPr>
        <w:tab/>
      </w:r>
      <w:r>
        <w:rPr>
          <w:rFonts w:asciiTheme="minorHAnsi" w:hAnsiTheme="minorHAnsi"/>
          <w:szCs w:val="22"/>
          <w:lang w:val="zh-CN"/>
        </w:rPr>
        <w:tab/>
      </w:r>
      <w:r>
        <w:rPr>
          <w:rFonts w:asciiTheme="minorHAnsi" w:hAnsiTheme="minorHAnsi"/>
          <w:szCs w:val="22"/>
          <w:lang w:val="zh-CN"/>
        </w:rPr>
        <w:tab/>
      </w:r>
      <w:r>
        <w:rPr>
          <w:rFonts w:asciiTheme="minorHAnsi" w:hAnsiTheme="minorHAnsi"/>
          <w:szCs w:val="22"/>
          <w:lang w:val="zh-CN"/>
        </w:rPr>
        <w:tab/>
        <w:t>Za Zakupca:</w:t>
      </w:r>
    </w:p>
    <w:p w:rsidR="0029295D" w:rsidRDefault="0029295D" w:rsidP="0029295D">
      <w:pPr>
        <w:rPr>
          <w:rFonts w:asciiTheme="minorHAnsi" w:hAnsiTheme="minorHAnsi"/>
        </w:rPr>
      </w:pPr>
    </w:p>
    <w:p w:rsidR="00500024" w:rsidRDefault="00500024">
      <w:bookmarkStart w:id="1" w:name="_GoBack"/>
      <w:bookmarkEnd w:id="1"/>
    </w:p>
    <w:sectPr w:rsidR="00500024">
      <w:headerReference w:type="even" r:id="rId5"/>
      <w:headerReference w:type="default" r:id="rId6"/>
      <w:footerReference w:type="even" r:id="rId7"/>
      <w:footerReference w:type="default" r:id="rId8"/>
      <w:pgSz w:w="11900" w:h="16820"/>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179" w:rsidRDefault="0029295D">
    <w:pPr>
      <w:pStyle w:val="Footer"/>
      <w:rPr>
        <w:i/>
        <w:iCs/>
        <w:color w:val="002060"/>
      </w:rPr>
    </w:pPr>
    <w:r>
      <w:rPr>
        <w:i/>
        <w:iCs/>
        <w:color w:val="002060"/>
      </w:rPr>
      <w:t>dr. sc. Jadran Antolović</w:t>
    </w:r>
  </w:p>
  <w:p w:rsidR="00E96179" w:rsidRDefault="002929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8763676"/>
      <w:docPartObj>
        <w:docPartGallery w:val="AutoText"/>
      </w:docPartObj>
    </w:sdtPr>
    <w:sdtEndPr>
      <w:rPr>
        <w:rStyle w:val="PageNumber"/>
      </w:rPr>
    </w:sdtEndPr>
    <w:sdtContent>
      <w:p w:rsidR="00E96179" w:rsidRDefault="0029295D">
        <w:pPr>
          <w:pStyle w:val="Footer"/>
          <w:framePr w:wrap="auto"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rsidR="00E96179" w:rsidRDefault="0029295D">
    <w:pPr>
      <w:pStyle w:val="Footer"/>
      <w:rPr>
        <w:i/>
        <w:iCs/>
        <w:color w:val="002060"/>
      </w:rPr>
    </w:pPr>
    <w:r>
      <w:rPr>
        <w:i/>
        <w:iCs/>
        <w:color w:val="002060"/>
      </w:rPr>
      <w:t xml:space="preserve">dr. </w:t>
    </w:r>
    <w:r>
      <w:rPr>
        <w:i/>
        <w:iCs/>
        <w:color w:val="002060"/>
      </w:rPr>
      <w:t>sc. Jadran Antolović</w:t>
    </w: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179" w:rsidRDefault="0029295D">
    <w:pPr>
      <w:pStyle w:val="Header"/>
    </w:pPr>
    <w:r>
      <w:rPr>
        <w:noProof/>
        <w:lang w:val="hr-BA" w:eastAsia="hr-BA"/>
      </w:rPr>
      <mc:AlternateContent>
        <mc:Choice Requires="wps">
          <w:drawing>
            <wp:anchor distT="0" distB="0" distL="118745" distR="118745" simplePos="0" relativeHeight="251659264" behindDoc="1" locked="0" layoutInCell="1" allowOverlap="0" wp14:anchorId="3C448F94" wp14:editId="2D44EC25">
              <wp:simplePos x="0" y="0"/>
              <wp:positionH relativeFrom="margin">
                <wp:align>center</wp:align>
              </wp:positionH>
              <mc:AlternateContent>
                <mc:Choice Requires="wp14">
                  <wp:positionV relativeFrom="page">
                    <wp14:pctPosVOffset>4500</wp14:pctPosVOffset>
                  </wp:positionV>
                </mc:Choice>
                <mc:Fallback>
                  <wp:positionV relativeFrom="page">
                    <wp:posOffset>480060</wp:posOffset>
                  </wp:positionV>
                </mc:Fallback>
              </mc:AlternateContent>
              <wp:extent cx="5949950" cy="270510"/>
              <wp:effectExtent l="0" t="0" r="0" b="5080"/>
              <wp:wrapSquare wrapText="bothSides"/>
              <wp:docPr id="197" name="Rectangle 23"/>
              <wp:cNvGraphicFramePr/>
              <a:graphic xmlns:a="http://schemas.openxmlformats.org/drawingml/2006/main">
                <a:graphicData uri="http://schemas.microsoft.com/office/word/2010/wordprocessingShape">
                  <wps:wsp>
                    <wps:cNvSpPr/>
                    <wps:spPr>
                      <a:xfrm>
                        <a:off x="0" y="0"/>
                        <a:ext cx="5950039" cy="270457"/>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16"/>
                              <w:szCs w:val="16"/>
                              <w:shd w:val="clear" w:color="auto" w:fill="002060"/>
                              <w:lang w:val="zh-CN"/>
                            </w:rPr>
                            <w:alias w:val="Title"/>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p w:rsidR="00E96179" w:rsidRDefault="0029295D">
                              <w:pPr>
                                <w:pStyle w:val="Header"/>
                                <w:tabs>
                                  <w:tab w:val="clear" w:pos="4680"/>
                                  <w:tab w:val="clear" w:pos="9360"/>
                                </w:tabs>
                                <w:jc w:val="center"/>
                                <w:rPr>
                                  <w:caps/>
                                  <w:color w:val="FFFFFF" w:themeColor="background1"/>
                                </w:rPr>
                              </w:pPr>
                              <w:r>
                                <w:rPr>
                                  <w:color w:val="FFFFFF" w:themeColor="background1"/>
                                  <w:sz w:val="16"/>
                                  <w:szCs w:val="16"/>
                                  <w:shd w:val="clear" w:color="auto" w:fill="002060"/>
                                  <w:lang w:val="zh-CN"/>
                                </w:rPr>
                                <w:t xml:space="preserve">     </w:t>
                              </w:r>
                            </w:p>
                          </w:sdtContent>
                        </w:sdt>
                      </w:txbxContent>
                    </wps:txbx>
                    <wps:bodyPr rot="0" spcFirstLastPara="0" vertOverflow="overflow" horzOverflow="overflow" vert="horz" wrap="square" lIns="91440" tIns="45720" rIns="91440" bIns="45720" numCol="1" spcCol="0" rtlCol="0" fromWordArt="0" anchor="ctr" anchorCtr="0" forceAA="0" compatLnSpc="1">
                      <a:spAutoFit/>
                    </wps:bodyPr>
                  </wps:wsp>
                </a:graphicData>
              </a:graphic>
              <wp14:sizeRelH relativeFrom="margin">
                <wp14:pctWidth>100000</wp14:pctWidth>
              </wp14:sizeRelH>
              <wp14:sizeRelV relativeFrom="page">
                <wp14:pctHeight>2700</wp14:pctHeight>
              </wp14:sizeRelV>
            </wp:anchor>
          </w:drawing>
        </mc:Choice>
        <mc:Fallback>
          <w:pict>
            <v:rect w14:anchorId="3C448F94" id="Rectangle 23" o:spid="_x0000_s1026" style="position:absolute;left:0;text-align:left;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" o:allowoverlap="f" fillcolor="#002060" stroked="f" strokeweight="1pt">
              <v:textbox style="mso-fit-shape-to-text:t">
                <w:txbxContent>
                  <w:sdt>
                    <w:sdtPr>
                      <w:rPr>
                        <w:color w:val="FFFFFF" w:themeColor="background1"/>
                        <w:sz w:val="16"/>
                        <w:szCs w:val="16"/>
                        <w:shd w:val="clear" w:color="auto" w:fill="002060"/>
                        <w:lang w:val="zh-CN"/>
                      </w:rPr>
                      <w:alias w:val="Title"/>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p w:rsidR="00E96179" w:rsidRDefault="0029295D">
                        <w:pPr>
                          <w:pStyle w:val="Header"/>
                          <w:tabs>
                            <w:tab w:val="clear" w:pos="4680"/>
                            <w:tab w:val="clear" w:pos="9360"/>
                          </w:tabs>
                          <w:jc w:val="center"/>
                          <w:rPr>
                            <w:caps/>
                            <w:color w:val="FFFFFF" w:themeColor="background1"/>
                          </w:rPr>
                        </w:pPr>
                        <w:r>
                          <w:rPr>
                            <w:color w:val="FFFFFF" w:themeColor="background1"/>
                            <w:sz w:val="16"/>
                            <w:szCs w:val="16"/>
                            <w:shd w:val="clear" w:color="auto" w:fill="002060"/>
                            <w:lang w:val="zh-CN"/>
                          </w:rPr>
                          <w:t xml:space="preserve">     </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179" w:rsidRDefault="0029295D">
    <w:pPr>
      <w:pStyle w:val="Header"/>
    </w:pPr>
    <w:r>
      <w:rPr>
        <w:noProof/>
        <w:lang w:val="hr-BA" w:eastAsia="hr-BA"/>
      </w:rPr>
      <mc:AlternateContent>
        <mc:Choice Requires="wps">
          <w:drawing>
            <wp:anchor distT="0" distB="0" distL="118745" distR="118745" simplePos="0" relativeHeight="251660288" behindDoc="1" locked="0" layoutInCell="1" allowOverlap="0" wp14:anchorId="482416F1" wp14:editId="2B90EAAD">
              <wp:simplePos x="0" y="0"/>
              <wp:positionH relativeFrom="margin">
                <wp:align>center</wp:align>
              </wp:positionH>
              <mc:AlternateContent>
                <mc:Choice Requires="wp14">
                  <wp:positionV relativeFrom="page">
                    <wp14:pctPosVOffset>4500</wp14:pctPosVOffset>
                  </wp:positionV>
                </mc:Choice>
                <mc:Fallback>
                  <wp:positionV relativeFrom="page">
                    <wp:posOffset>480060</wp:posOffset>
                  </wp:positionV>
                </mc:Fallback>
              </mc:AlternateContent>
              <wp:extent cx="5949950" cy="270510"/>
              <wp:effectExtent l="0" t="0" r="0" b="6350"/>
              <wp:wrapSquare wrapText="bothSides"/>
              <wp:docPr id="2146845768" name="Rectangle 23"/>
              <wp:cNvGraphicFramePr/>
              <a:graphic xmlns:a="http://schemas.openxmlformats.org/drawingml/2006/main">
                <a:graphicData uri="http://schemas.microsoft.com/office/word/2010/wordprocessingShape">
                  <wps:wsp>
                    <wps:cNvSpPr/>
                    <wps:spPr>
                      <a:xfrm>
                        <a:off x="0" y="0"/>
                        <a:ext cx="5950039" cy="270457"/>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20"/>
                            </w:rPr>
                            <w:alias w:val="Title"/>
                            <w:id w:val="-1453936956"/>
                            <w:showingPlcHdr/>
                            <w:dataBinding w:prefixMappings="xmlns:ns0='http://purl.org/dc/elements/1.1/' xmlns:ns1='http://schemas.openxmlformats.org/package/2006/metadata/core-properties' " w:xpath="/ns1:coreProperties[1]/ns0:title[1]" w:storeItemID="{6C3C8BC8-F283-45AE-878A-BAB7291924A1}"/>
                            <w:text/>
                          </w:sdtPr>
                          <w:sdtEndPr/>
                          <w:sdtContent>
                            <w:p w:rsidR="00E96179" w:rsidRDefault="0029295D">
                              <w:pPr>
                                <w:pStyle w:val="Header"/>
                                <w:tabs>
                                  <w:tab w:val="clear" w:pos="4680"/>
                                  <w:tab w:val="clear" w:pos="9360"/>
                                </w:tabs>
                                <w:jc w:val="center"/>
                                <w:rPr>
                                  <w:caps/>
                                  <w:color w:val="FFFFFF" w:themeColor="background1"/>
                                  <w:sz w:val="20"/>
                                </w:rPr>
                              </w:pPr>
                              <w:r>
                                <w:rPr>
                                  <w:caps/>
                                  <w:color w:val="FFFFFF" w:themeColor="background1"/>
                                  <w:sz w:val="20"/>
                                </w:rPr>
                                <w:t xml:space="preserve">     </w:t>
                              </w:r>
                            </w:p>
                          </w:sdtContent>
                        </w:sdt>
                      </w:txbxContent>
                    </wps:txbx>
                    <wps:bodyPr rot="0" spcFirstLastPara="0" vertOverflow="overflow" horzOverflow="overflow" vert="horz" wrap="square" lIns="91440" tIns="45720" rIns="91440" bIns="45720" numCol="1" spcCol="0" rtlCol="0" fromWordArt="0" anchor="ctr" anchorCtr="0" forceAA="0" compatLnSpc="1">
                      <a:spAutoFit/>
                    </wps:bodyPr>
                  </wps:wsp>
                </a:graphicData>
              </a:graphic>
              <wp14:sizeRelH relativeFrom="margin">
                <wp14:pctWidth>100000</wp14:pctWidth>
              </wp14:sizeRelH>
              <wp14:sizeRelV relativeFrom="page">
                <wp14:pctHeight>2700</wp14:pctHeight>
              </wp14:sizeRelV>
            </wp:anchor>
          </w:drawing>
        </mc:Choice>
        <mc:Fallback>
          <w:pict>
            <v:rect w14:anchorId="482416F1" id="_x0000_s1027" style="position:absolute;left:0;text-align:left;margin-left:0;margin-top:0;width:468.5pt;height:21.3pt;z-index:-251656192;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" o:allowoverlap="f" fillcolor="#002060" stroked="f" strokeweight="1pt">
              <v:textbox style="mso-fit-shape-to-text:t">
                <w:txbxContent>
                  <w:sdt>
                    <w:sdtPr>
                      <w:rPr>
                        <w:caps/>
                        <w:color w:val="FFFFFF" w:themeColor="background1"/>
                        <w:sz w:val="20"/>
                      </w:rPr>
                      <w:alias w:val="Title"/>
                      <w:id w:val="-1453936956"/>
                      <w:showingPlcHdr/>
                      <w:dataBinding w:prefixMappings="xmlns:ns0='http://purl.org/dc/elements/1.1/' xmlns:ns1='http://schemas.openxmlformats.org/package/2006/metadata/core-properties' " w:xpath="/ns1:coreProperties[1]/ns0:title[1]" w:storeItemID="{6C3C8BC8-F283-45AE-878A-BAB7291924A1}"/>
                      <w:text/>
                    </w:sdtPr>
                    <w:sdtEndPr/>
                    <w:sdtContent>
                      <w:p w:rsidR="00E96179" w:rsidRDefault="0029295D">
                        <w:pPr>
                          <w:pStyle w:val="Header"/>
                          <w:tabs>
                            <w:tab w:val="clear" w:pos="4680"/>
                            <w:tab w:val="clear" w:pos="9360"/>
                          </w:tabs>
                          <w:jc w:val="center"/>
                          <w:rPr>
                            <w:caps/>
                            <w:color w:val="FFFFFF" w:themeColor="background1"/>
                            <w:sz w:val="20"/>
                          </w:rPr>
                        </w:pPr>
                        <w:r>
                          <w:rPr>
                            <w:caps/>
                            <w:color w:val="FFFFFF" w:themeColor="background1"/>
                            <w:sz w:val="20"/>
                          </w:rPr>
                          <w:t xml:space="preserve">     </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34DA5"/>
    <w:multiLevelType w:val="multilevel"/>
    <w:tmpl w:val="03934DA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065A670B"/>
    <w:multiLevelType w:val="multilevel"/>
    <w:tmpl w:val="065A670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BB61B65"/>
    <w:multiLevelType w:val="multilevel"/>
    <w:tmpl w:val="2BB61B6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7C830D4C"/>
    <w:multiLevelType w:val="multilevel"/>
    <w:tmpl w:val="7C830D4C"/>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95D"/>
    <w:rsid w:val="0029295D"/>
    <w:rsid w:val="00500024"/>
  </w:rsids>
  <m:mathPr>
    <m:mathFont m:val="Cambria Math"/>
    <m:brkBin m:val="before"/>
    <m:brkBinSub m:val="--"/>
    <m:smallFrac m:val="0"/>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DD6A03-2947-4713-8946-4809203DA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295D"/>
    <w:pPr>
      <w:spacing w:after="0" w:line="276" w:lineRule="auto"/>
      <w:jc w:val="both"/>
    </w:pPr>
    <w:rPr>
      <w:rFonts w:ascii="Arial" w:eastAsia="Times New Roman" w:hAnsi="Arial" w:cs="Times New Roman"/>
      <w:color w:val="000000"/>
      <w:szCs w:val="20"/>
      <w:lang w:val="hr-HR"/>
    </w:rPr>
  </w:style>
  <w:style w:type="paragraph" w:styleId="Heading1">
    <w:name w:val="heading 1"/>
    <w:basedOn w:val="Normal"/>
    <w:next w:val="Normal"/>
    <w:link w:val="Heading1Char"/>
    <w:qFormat/>
    <w:rsid w:val="0029295D"/>
    <w:pPr>
      <w:keepNext/>
      <w:keepLines/>
      <w:spacing w:before="240" w:after="120"/>
      <w:outlineLvl w:val="0"/>
    </w:pPr>
    <w:rPr>
      <w:rFonts w:cstheme="minorBidi"/>
      <w:b/>
      <w:color w:val="auto"/>
      <w:kern w:val="2"/>
      <w:sz w:val="28"/>
      <w:szCs w:val="48"/>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9295D"/>
    <w:rPr>
      <w:rFonts w:ascii="Arial" w:eastAsia="Times New Roman" w:hAnsi="Arial"/>
      <w:b/>
      <w:kern w:val="2"/>
      <w:sz w:val="28"/>
      <w:szCs w:val="48"/>
      <w:lang w:val="hr-HR"/>
      <w14:ligatures w14:val="standardContextual"/>
    </w:rPr>
  </w:style>
  <w:style w:type="paragraph" w:styleId="Footer">
    <w:name w:val="footer"/>
    <w:basedOn w:val="Normal"/>
    <w:link w:val="FooterChar"/>
    <w:uiPriority w:val="99"/>
    <w:unhideWhenUsed/>
    <w:rsid w:val="0029295D"/>
    <w:pPr>
      <w:tabs>
        <w:tab w:val="center" w:pos="4680"/>
        <w:tab w:val="right" w:pos="9360"/>
      </w:tabs>
      <w:spacing w:line="240" w:lineRule="auto"/>
    </w:pPr>
  </w:style>
  <w:style w:type="character" w:customStyle="1" w:styleId="FooterChar">
    <w:name w:val="Footer Char"/>
    <w:basedOn w:val="DefaultParagraphFont"/>
    <w:link w:val="Footer"/>
    <w:uiPriority w:val="99"/>
    <w:rsid w:val="0029295D"/>
    <w:rPr>
      <w:rFonts w:ascii="Arial" w:eastAsia="Times New Roman" w:hAnsi="Arial" w:cs="Times New Roman"/>
      <w:color w:val="000000"/>
      <w:szCs w:val="20"/>
      <w:lang w:val="hr-HR"/>
    </w:rPr>
  </w:style>
  <w:style w:type="paragraph" w:styleId="Header">
    <w:name w:val="header"/>
    <w:basedOn w:val="Normal"/>
    <w:link w:val="HeaderChar"/>
    <w:uiPriority w:val="99"/>
    <w:unhideWhenUsed/>
    <w:rsid w:val="0029295D"/>
    <w:pPr>
      <w:tabs>
        <w:tab w:val="center" w:pos="4680"/>
        <w:tab w:val="right" w:pos="9360"/>
      </w:tabs>
      <w:spacing w:line="240" w:lineRule="auto"/>
    </w:pPr>
  </w:style>
  <w:style w:type="character" w:customStyle="1" w:styleId="HeaderChar">
    <w:name w:val="Header Char"/>
    <w:basedOn w:val="DefaultParagraphFont"/>
    <w:link w:val="Header"/>
    <w:uiPriority w:val="99"/>
    <w:rsid w:val="0029295D"/>
    <w:rPr>
      <w:rFonts w:ascii="Arial" w:eastAsia="Times New Roman" w:hAnsi="Arial" w:cs="Times New Roman"/>
      <w:color w:val="000000"/>
      <w:szCs w:val="20"/>
      <w:lang w:val="hr-HR"/>
    </w:rPr>
  </w:style>
  <w:style w:type="character" w:styleId="PageNumber">
    <w:name w:val="page number"/>
    <w:basedOn w:val="DefaultParagraphFont"/>
    <w:uiPriority w:val="99"/>
    <w:semiHidden/>
    <w:unhideWhenUsed/>
    <w:rsid w:val="002929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1503</Words>
  <Characters>8571</Characters>
  <Application>Microsoft Office Word</Application>
  <DocSecurity>0</DocSecurity>
  <Lines>71</Lines>
  <Paragraphs>20</Paragraphs>
  <ScaleCrop>false</ScaleCrop>
  <Company/>
  <LinksUpToDate>false</LinksUpToDate>
  <CharactersWithSpaces>10054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Vjetrenica</dc:creator>
  <cp:keywords/>
  <dc:description/>
  <cp:lastModifiedBy>Vjetrenica</cp:lastModifiedBy>
  <cp:revision>1</cp:revision>
  <dcterms:created xsi:type="dcterms:W3CDTF">2026-02-24T09:53:00Z</dcterms:created>
  <dcterms:modified xsi:type="dcterms:W3CDTF">2026-02-24T09:53:00Z</dcterms:modified>
</cp:coreProperties>
</file>